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spacing w:line="500" w:lineRule="exact"/>
        <w:rPr>
          <w:rFonts w:hint="eastAsia" w:ascii="黑体" w:hAnsi="Calibri" w:eastAsia="黑体"/>
          <w:color w:val="auto"/>
          <w:spacing w:val="-6"/>
          <w:sz w:val="36"/>
          <w:szCs w:val="36"/>
        </w:rPr>
      </w:pPr>
      <w:r>
        <w:rPr>
          <w:rFonts w:hint="eastAsia" w:ascii="黑体" w:hAnsi="Calibri" w:eastAsia="黑体"/>
          <w:color w:val="auto"/>
          <w:spacing w:val="-6"/>
          <w:sz w:val="36"/>
          <w:szCs w:val="36"/>
        </w:rPr>
        <w:t>附件3</w:t>
      </w:r>
    </w:p>
    <w:p>
      <w:pPr>
        <w:autoSpaceDE w:val="0"/>
        <w:spacing w:line="500" w:lineRule="exact"/>
        <w:ind w:firstLine="598" w:firstLineChars="200"/>
        <w:rPr>
          <w:rFonts w:hint="eastAsia" w:ascii="仿宋_GB2312" w:hAnsi="华文中宋" w:eastAsia="仿宋_GB2312" w:cs="华文中宋"/>
          <w:b/>
          <w:bCs/>
          <w:color w:val="auto"/>
          <w:spacing w:val="-6"/>
          <w:sz w:val="31"/>
          <w:szCs w:val="31"/>
        </w:rPr>
      </w:pPr>
      <w:r>
        <w:rPr>
          <w:rFonts w:hint="eastAsia" w:ascii="仿宋_GB2312" w:hAnsi="华文中宋" w:eastAsia="仿宋_GB2312" w:cs="华文中宋"/>
          <w:b/>
          <w:bCs/>
          <w:color w:val="auto"/>
          <w:spacing w:val="-6"/>
          <w:sz w:val="31"/>
          <w:szCs w:val="31"/>
        </w:rPr>
        <w:t xml:space="preserve"> </w:t>
      </w:r>
    </w:p>
    <w:p>
      <w:pPr>
        <w:autoSpaceDE w:val="0"/>
        <w:spacing w:line="500" w:lineRule="exact"/>
        <w:jc w:val="center"/>
        <w:rPr>
          <w:rFonts w:hint="eastAsia" w:ascii="方正小标宋简体" w:hAnsi="Calibri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color w:val="auto"/>
          <w:sz w:val="44"/>
          <w:szCs w:val="44"/>
        </w:rPr>
        <w:t>优秀案例情况介绍撰写格式</w:t>
      </w:r>
    </w:p>
    <w:bookmarkEnd w:id="0"/>
    <w:p>
      <w:pPr>
        <w:autoSpaceDE w:val="0"/>
        <w:spacing w:line="500" w:lineRule="exact"/>
        <w:ind w:firstLine="596" w:firstLineChars="200"/>
        <w:rPr>
          <w:rFonts w:hint="eastAsia" w:ascii="仿宋_GB2312" w:hAnsi="黑体" w:eastAsia="仿宋_GB2312" w:cs="黑体"/>
          <w:color w:val="auto"/>
          <w:spacing w:val="-6"/>
          <w:sz w:val="31"/>
          <w:szCs w:val="31"/>
        </w:rPr>
      </w:pPr>
      <w:r>
        <w:rPr>
          <w:rFonts w:hint="eastAsia" w:ascii="仿宋_GB2312" w:hAnsi="黑体" w:eastAsia="仿宋_GB2312" w:cs="黑体"/>
          <w:color w:val="auto"/>
          <w:spacing w:val="-6"/>
          <w:sz w:val="31"/>
          <w:szCs w:val="31"/>
        </w:rPr>
        <w:t xml:space="preserve"> </w:t>
      </w:r>
    </w:p>
    <w:p>
      <w:pPr>
        <w:autoSpaceDE w:val="0"/>
        <w:spacing w:line="500" w:lineRule="exact"/>
        <w:ind w:firstLine="656" w:firstLineChars="200"/>
        <w:rPr>
          <w:rFonts w:hint="eastAsia" w:ascii="黑体" w:hAnsi="Calibri" w:eastAsia="黑体"/>
          <w:color w:val="auto"/>
          <w:spacing w:val="4"/>
          <w:sz w:val="32"/>
          <w:szCs w:val="32"/>
        </w:rPr>
      </w:pPr>
      <w:r>
        <w:rPr>
          <w:rFonts w:hint="eastAsia" w:ascii="黑体" w:hAnsi="Calibri" w:eastAsia="黑体"/>
          <w:color w:val="auto"/>
          <w:spacing w:val="4"/>
          <w:sz w:val="32"/>
          <w:szCs w:val="32"/>
        </w:rPr>
        <w:t>一、总体要求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楷体_GB2312" w:eastAsia="仿宋_GB2312" w:cs="楷体_GB2312"/>
          <w:color w:val="auto"/>
          <w:spacing w:val="4"/>
          <w:sz w:val="32"/>
          <w:szCs w:val="32"/>
        </w:rPr>
      </w:pPr>
      <w:r>
        <w:rPr>
          <w:rFonts w:hint="eastAsia" w:ascii="仿宋_GB2312" w:hAnsi="楷体_GB2312" w:eastAsia="仿宋_GB2312" w:cs="楷体_GB2312"/>
          <w:color w:val="auto"/>
          <w:spacing w:val="4"/>
          <w:sz w:val="32"/>
          <w:szCs w:val="32"/>
        </w:rPr>
        <w:t>优秀案例情况介绍应尽量简明扼要、突出重点，全文字数控制在2500字以内，具体分以下四方面进行介绍。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Calibri" w:eastAsia="仿宋_GB2312"/>
          <w:color w:val="auto"/>
          <w:spacing w:val="4"/>
          <w:sz w:val="32"/>
          <w:szCs w:val="32"/>
        </w:rPr>
      </w:pPr>
      <w:r>
        <w:rPr>
          <w:rFonts w:hint="eastAsia" w:ascii="仿宋_GB2312" w:hAnsi="楷体_GB2312" w:eastAsia="仿宋_GB2312" w:cs="楷体_GB2312"/>
          <w:color w:val="auto"/>
          <w:spacing w:val="4"/>
          <w:sz w:val="32"/>
          <w:szCs w:val="32"/>
        </w:rPr>
        <w:t>1.背景描述：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重点介绍优秀案例开展的背景（350字以内）。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Calibri" w:eastAsia="仿宋_GB2312"/>
          <w:color w:val="auto"/>
          <w:spacing w:val="4"/>
          <w:sz w:val="32"/>
          <w:szCs w:val="32"/>
        </w:rPr>
      </w:pPr>
      <w:r>
        <w:rPr>
          <w:rFonts w:hint="eastAsia" w:ascii="仿宋_GB2312" w:hAnsi="楷体_GB2312" w:eastAsia="仿宋_GB2312" w:cs="楷体_GB2312"/>
          <w:color w:val="auto"/>
          <w:spacing w:val="4"/>
          <w:sz w:val="32"/>
          <w:szCs w:val="32"/>
        </w:rPr>
        <w:t>2.创新亮点：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重点介绍优秀案例在哪些方面进行创新（600字以内）。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Calibri" w:eastAsia="仿宋_GB2312"/>
          <w:color w:val="auto"/>
          <w:spacing w:val="4"/>
          <w:sz w:val="32"/>
          <w:szCs w:val="32"/>
        </w:rPr>
      </w:pPr>
      <w:r>
        <w:rPr>
          <w:rFonts w:hint="eastAsia" w:ascii="仿宋_GB2312" w:hAnsi="楷体_GB2312" w:eastAsia="仿宋_GB2312" w:cs="楷体_GB2312"/>
          <w:color w:val="auto"/>
          <w:spacing w:val="4"/>
          <w:sz w:val="32"/>
          <w:szCs w:val="32"/>
        </w:rPr>
        <w:t>3.具体做法：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重点介绍优秀案例的主要做法（1000字以内）。</w:t>
      </w:r>
    </w:p>
    <w:p>
      <w:pPr>
        <w:autoSpaceDE w:val="0"/>
        <w:spacing w:line="500" w:lineRule="exact"/>
        <w:ind w:firstLine="624" w:firstLineChars="200"/>
        <w:rPr>
          <w:rFonts w:hint="eastAsia" w:ascii="仿宋_GB2312" w:hAnsi="Calibri" w:eastAsia="仿宋_GB2312"/>
          <w:color w:val="auto"/>
          <w:spacing w:val="-4"/>
          <w:sz w:val="32"/>
          <w:szCs w:val="32"/>
        </w:rPr>
      </w:pPr>
      <w:r>
        <w:rPr>
          <w:rFonts w:hint="eastAsia" w:ascii="仿宋_GB2312" w:hAnsi="楷体_GB2312" w:eastAsia="仿宋_GB2312" w:cs="楷体_GB2312"/>
          <w:color w:val="auto"/>
          <w:spacing w:val="-4"/>
          <w:sz w:val="32"/>
          <w:szCs w:val="32"/>
        </w:rPr>
        <w:t>4.取得成效：</w:t>
      </w:r>
      <w:r>
        <w:rPr>
          <w:rFonts w:hint="eastAsia" w:ascii="仿宋_GB2312" w:hAnsi="Calibri" w:eastAsia="仿宋_GB2312"/>
          <w:color w:val="auto"/>
          <w:spacing w:val="-4"/>
          <w:sz w:val="32"/>
          <w:szCs w:val="32"/>
        </w:rPr>
        <w:t>重点介绍优秀案例所取得的成效（800字以内）。</w:t>
      </w:r>
    </w:p>
    <w:p>
      <w:pPr>
        <w:autoSpaceDE w:val="0"/>
        <w:spacing w:line="500" w:lineRule="exact"/>
        <w:ind w:firstLine="624" w:firstLineChars="200"/>
        <w:rPr>
          <w:rFonts w:hint="eastAsia" w:ascii="仿宋_GB2312" w:hAnsi="Calibri" w:eastAsia="仿宋_GB2312"/>
          <w:color w:val="auto"/>
          <w:spacing w:val="-4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pacing w:val="-4"/>
          <w:sz w:val="32"/>
          <w:szCs w:val="32"/>
        </w:rPr>
        <w:t>相关做法和案例如</w:t>
      </w:r>
      <w:r>
        <w:rPr>
          <w:rFonts w:hint="eastAsia" w:ascii="仿宋_GB2312" w:hAnsi="Calibri" w:eastAsia="仿宋_GB2312"/>
          <w:color w:val="auto"/>
          <w:spacing w:val="-4"/>
          <w:sz w:val="32"/>
          <w:szCs w:val="32"/>
          <w:lang w:val="en-US" w:eastAsia="zh-CN"/>
        </w:rPr>
        <w:t>有</w:t>
      </w:r>
      <w:r>
        <w:rPr>
          <w:rFonts w:hint="eastAsia" w:ascii="仿宋_GB2312" w:hAnsi="Calibri" w:eastAsia="仿宋_GB2312"/>
          <w:color w:val="auto"/>
          <w:spacing w:val="-4"/>
          <w:sz w:val="32"/>
          <w:szCs w:val="32"/>
        </w:rPr>
        <w:t>获得：党和国家领导人或省委和省政府主要领导批示，省级以上荣誉，或在全省范围推广、被省级以上媒体宣传报道的，相关情况独立成段，放于文末（一般不超过300字）。</w:t>
      </w:r>
    </w:p>
    <w:p>
      <w:pPr>
        <w:autoSpaceDE w:val="0"/>
        <w:spacing w:line="500" w:lineRule="exact"/>
        <w:ind w:firstLine="656" w:firstLineChars="200"/>
        <w:rPr>
          <w:rFonts w:hint="eastAsia" w:ascii="黑体" w:hAnsi="Calibri" w:eastAsia="黑体"/>
          <w:color w:val="auto"/>
          <w:spacing w:val="4"/>
          <w:sz w:val="32"/>
          <w:szCs w:val="32"/>
        </w:rPr>
      </w:pPr>
      <w:r>
        <w:rPr>
          <w:rFonts w:hint="eastAsia" w:ascii="黑体" w:hAnsi="Calibri" w:eastAsia="黑体"/>
          <w:color w:val="auto"/>
          <w:spacing w:val="4"/>
          <w:sz w:val="32"/>
          <w:szCs w:val="32"/>
        </w:rPr>
        <w:t>二、版式格式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Calibri" w:eastAsia="仿宋_GB2312"/>
          <w:color w:val="auto"/>
          <w:spacing w:val="4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全文行间距为30磅，字间距为标准。页边距上30mm，左右下均为27mm。文章标题用方正小标宋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  <w:lang w:val="en-US" w:eastAsia="zh-CN"/>
        </w:rPr>
        <w:t>简体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二号，居中。文中结构层次序数依次用“一、”“（一）”“1.”“（1）”标注；一级标题用黑体三号，二级标题用楷体GB_231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三号，三级、四级标题用仿宋GB_231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三号、加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  <w:lang w:eastAsia="zh-CN"/>
        </w:rPr>
        <w:t>粗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，正文用仿宋GB_231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color w:val="auto"/>
          <w:spacing w:val="4"/>
          <w:sz w:val="32"/>
          <w:szCs w:val="32"/>
        </w:rPr>
        <w:t>三号。</w:t>
      </w:r>
    </w:p>
    <w:p>
      <w:pPr>
        <w:autoSpaceDE w:val="0"/>
        <w:spacing w:line="500" w:lineRule="exact"/>
        <w:ind w:firstLine="656" w:firstLineChars="200"/>
        <w:rPr>
          <w:rFonts w:hint="eastAsia" w:ascii="仿宋_GB2312" w:hAnsi="Calibri" w:eastAsia="仿宋_GB2312"/>
          <w:color w:val="auto"/>
          <w:spacing w:val="4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NDMzY2Y3ZGM5ZGI3NGNjNmQ3OTMzN2IwNGFlMDcifQ=="/>
  </w:docVars>
  <w:rsids>
    <w:rsidRoot w:val="51414F20"/>
    <w:rsid w:val="5141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2024-07-03T00:38:00Z</dcterms:created>
  <dc:creator>WPS_1676367247</dc:creator>
  <cp:lastModifiedBy>WPS_1676367247</cp:lastModifiedBy>
  <dcterms:modified xsi:type="dcterms:W3CDTF">2024-07-03T00:38:21Z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A34D469A348D4DD88F45B25CCFACA6EC_11</vt:lpwstr>
  </property>
</Properties>
</file>